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664"/>
        <w:gridCol w:w="3329"/>
        <w:gridCol w:w="4102"/>
      </w:tblGrid>
      <w:tr w:rsidR="00040E6E" w:rsidRPr="006C1CF6" w:rsidTr="002E39A0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现行标准代号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标准名称</w:t>
            </w:r>
          </w:p>
        </w:tc>
        <w:tc>
          <w:tcPr>
            <w:tcW w:w="1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历次修订情况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JB/T20001-2011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注射剂灭菌器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JB20001-2003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JB/T20002.1-2011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安瓿洗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烘灌封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联动线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YY0295.1-1997；JB20002.1-2004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JB/T20002.2-2011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安瓿立式超声波清洗机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GB11754.1-1989、YY0259.2-1995；JB20002.2-2004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JB/T20002.3-2011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安瓿隧道式灭菌干燥机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GB11754.2-1989、YY0259.3-1995；JB20002.3-2004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JB/T20002.4-2011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安瓿灌装封口机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GB11754.3-1989、YY0259.4-1995；JB20002.4-2004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JB/T20002.5-2015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安瓿印字机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GB11754.4-1989；YY0259.5-1995；JB20002.5-2004</w:t>
            </w: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JB20003.1-2004（2009）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滴眼剂联动线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JB20003.2-2004（2009）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滴眼剂联动线清洗机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JB20003.3-2004（2009）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滴眼剂联动线隧道烘干机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040E6E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JB20003.4-2004（2009）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滴眼剂联动线灌装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压塞旋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盖机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JB20003.5-2004（2009）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滴眼剂联动线贴签机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JB/T20004-2017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栓剂生产线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JB/T20005.1-2013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玻璃输液瓶清洗机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GB11753.1-1989、YY0235.1-1995;JB20005.1-2004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JB/T20005.2-2013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玻璃输液瓶灌装机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GB11753.2-1989、YY0235.2-1995;JB20005.2-2004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JB/T20005.4-2013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瓶轧盖机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GB11753.4-1989、YY0235.4-1995;JB20005.4-2004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JB/T20005.5-2013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瓶洗灌封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JB/T20006-2016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玻璃瓶小容量注射液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灯检机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JB/T20006-2004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JB/T20007.1-2009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口服液玻璃瓶灌装联动线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YY0217.1-1995；JB20007.1-2004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JB/T20007.2-2009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口服液玻璃瓶超声波洗瓶机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YY0217.2-1995；JB20007.2-2004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JB/T20007.3-2009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口服液玻璃瓶隧道式灭菌干燥机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YY0217.3-1995；JB20007.3-2004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JB/T20007.4-2009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口服液玻璃瓶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灌装轧盖机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YY0217.4-1995；JB20007.4-2004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JB20007.5-2004（废止）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口服液瓶贴签机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YY0217.5-1995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JB/T20008.1-2012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抗生素玻璃瓶粉剂分装联动线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YY0234.1-1995；JB20008.1-2004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JB/T20008.2-2012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抗生素玻璃瓶粉剂分装机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YY0234.2-1995；JB20008.2-2004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JB/T20008.3-2012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玻璃瓶轧盖机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YY0234.3-1995；JB20008.3-2004</w:t>
            </w:r>
          </w:p>
        </w:tc>
        <w:bookmarkStart w:id="0" w:name="_GoBack"/>
        <w:bookmarkEnd w:id="0"/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JB/T20010-2017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万向式混合机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JB20010-2004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JB/T20011-2009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药用周转料斗式混合机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JB20011-2004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JB/T20012-2015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槽式混合机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ZBC92002-1986；YY0219-1995；JB20012-2004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JB/T20013-2017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双锥回转式真空干燥机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YY/T0134-1993、JB20013-2004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JB/T20014-2011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药用流化床制粒机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GB12254-1990；JB20014-2004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湿法混合制粒机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YY0256-1997；JB20015-2004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JB/T20016-2011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滚筒式包衣机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YY0253-1997；JB20016-2004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JB/T20017-2015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荸荠式包衣机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ZBC92001-1986；YY0222-1995；JB20017-2004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JB/T20018-2015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摇摆式颗粒机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ZBC92003-1986；YY0220-1995;JB20018-2004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JB/T20019-2014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药品电子计数瓶装机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JB20019-2004;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JB/T20022-2017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压片机药片冲模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GB12253-1990;JB20022-2004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JB/T20023-2016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药品泡罩包装机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YY/T0139-1993；JB20023-2004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6C1CF6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5" w:history="1">
              <w:r w:rsidR="00040E6E" w:rsidRPr="006C1CF6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GB/T32239-2015</w:t>
              </w:r>
            </w:hyperlink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中药制丸机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YY0023-1990；JB20024-2004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全自动硬胶囊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充填机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YY0254-1997；JB20025-2004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JB20026-2004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空心胶囊自动生产线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YY0255-1997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JB/T20027-2009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滚模式软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胶囊机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GB10251-1988；YY0224-1995；JB20027-2004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JB/T20028-2017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胶囊片剂印字机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YY/T0135-1993、JB20028-2004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JB/T20029-2016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热压式蒸馏水机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GB11752-1989；YY0230-1995；JB20029-2004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JB/T20030-2012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多效蒸馏水机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GB10643-1989；YY0229-1995；JB20030-2004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JB/T20031-2016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纯蒸汽发生器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JB20031-2004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JB/T20032-2012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药用真空冷冻干燥机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JB20032-2004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JB/T20033-2011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热风循环烘箱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YY0026-1990；JB20033-2004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JB/T20034-2017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药用漩涡振动式筛分机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YY0098-1992；JB20034-2004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除粉筛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YY0258-1997；JB20035-2004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JB/T20036-2016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提取浓缩罐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YY0024-1990；JB20036-2004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JB/T20037-2016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真空浓缩罐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YY0025-1990；JB20037-2004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JB/T20038-2016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提取罐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ZBC91001-1988；JB20038-2004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JB/T20039-2011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锤式粉碎机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YY0227-1995；JB20039-2004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JB/T20040-2009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分粒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型刀式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粉碎机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ZBC93002-1989；YY0228-1995；JB20040-2004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JB/T20041-2015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切药机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YY0022-1990；JB/T20041-2004、JB/T20043-2004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JB/T20042-2015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滚筒式洗药机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YY/T0137-1993；JB/T20042-2004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JB/T20043-2004</w:t>
            </w:r>
          </w:p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（废止.与20041合并）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旋转式切药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YY/T0140-1993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GB/T15692-2008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制药机械术语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GB/T15692.1~9-1995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YY/T0216-1995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制药机械产品型号编制方法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（2005年确认）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GB/T28258-2012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制药机械产品分类及编码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YY0260-1997作废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JB/T20044-2014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回流式提取浓缩机组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JB/T20045-2005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JB/T20045-2015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药用流化床干燥器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JB/T20045-2005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JB/T20046-2014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药用喷雾干燥制粒机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JB/T20046-2005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JB/T20047-2014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药物真空干燥器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JB/T20047-2005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JB/T20048-2005(2012)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提升加料机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JB/T20049-2014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药用真空上料机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JB/T20049-2005(2012)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JB/T20050-2005(2012)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润药机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JB/T20051-2005(2012)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炒药机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JB/T20052-2005(2012)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变频式风选机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JB/T20053-2005(2012)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柔性支撑斜面筛选机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JB/T20054-2005(2012)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蜜丸机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YY0223-1995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JB/T20055-2005(2012)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药品透明膜包装机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JB/T20056-2005(2012)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药用袋成型-充填-封口机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JB/T20057-2005(2012)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小丸瓶装机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YY0218.2-1995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JB/T20058-2005(2012)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药瓶塞纸机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YY0218.3-1995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JB/T20059-2014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药瓶旋盖机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YY0218.5-1995、JB/T20059-2005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JB/T20060-2005（废止）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转鼓贴标签机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YY0218.6-1995：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JB/T20061-2005(2012)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整粒机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JB/T20062-2005(2012)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擦瓶机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JB/T20063-2005(2012)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软膏剂灌装封口机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JB/T20064-2005(2012)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脉冲切割滴制式软胶丸机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JB/T20065.1-2014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塑料药瓶瓶装联动线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JB/T20065.1-2005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JB/T20065.2-2014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药瓶理瓶机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JB/T20065.2-2005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JB/T20065.3-2005</w:t>
            </w:r>
          </w:p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（废止）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空气清瓶机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85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JB/T20065.4-2014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模具式计数装瓶机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YY0218.1-1995；JB/T20065.4-2005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JB/T20065.5-2014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塑料药瓶铝箔封口机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JB/T20065.5-2005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JB/T20066-2014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易折塑料瓶口服液剂灌装机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JB/T20066-2005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GB28670-2012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制药机械（设备）实施药品生产质量管理规范的通则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JB20067-2005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JB/T20068-2015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结晶器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YY/T0138-93；JB/T20068-2005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JB/T20069-2005(2012)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卧式安瓿机组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YY0232-1995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JB/T20070-2005(2012)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立式安瓿生产线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YY0233.1-1995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JB/T20071-2005(2012)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立式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安瓿机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YY0233.2-1995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JB/T20072-2011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离心制粒包衣机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JB/T20072-2005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JB/T20073-2013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流化床制粒包衣机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JB/T20073-2005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JB/T20074-2005(2012)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药物配料罐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振动式药物超微粉碎机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JB/T20075-2005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JB/T20076-2013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药物溶出试验仪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ZBC95001-89;JB/T20076-2005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JB/T20077-2013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崩解仪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YY0132-93;JB/T20077-2005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JB/T20078-2013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玻璃输液瓶</w:t>
            </w:r>
            <w:r w:rsidRPr="006C1CF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T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型塞压胶塞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YY0235.5-1995；JB/T20078-2005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JB/T20079-2006(2012)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抗生素瓶液体灌装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压塞机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JB/T20080.1-2006（2012）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高速压片冲模（T系列）：尺寸与片形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JB/T20080.2-2007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高速压片冲模（I系列）：尺寸与片形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JB/T20080.3-2007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高速压片冲模检测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JB/T20081-2014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药用真空乳化机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JB/T20081-2006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JB/T20082-2006(2012)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实心滴丸机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JB/T20083-2017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小型动态提取浓缩机组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JB/T20083-2006(2012)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JB/T20084-2017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热泵外加热式双效浓缩器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JB/T20084-2006(2012)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JB/T20085-2014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隧道式微波干燥机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JB/T20085-2006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JB/T20086-2006(2012)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药用容器料斗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JB/T20087-2006(2012)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药用容器料桶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JB/T20088-2006(2012)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中药材截断机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JB/T20089-2006(2012)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蒸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药箱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JB/T20090-2006(2012)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旋料式切片机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GB/T28671-2012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制药机械（设备）验证导则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JB/T20091-2007作废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JB/T20092-2015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抗生素玻璃瓶立式超声波洗瓶机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JB/T20092-2007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JB/T20093-2015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玻璃瓶表冷式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隧道灭菌干燥机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JB/T20093-2007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JB/T20094-2014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非PVC膜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单室袋大容量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注射剂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制袋灌封机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JB/T20094-2007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JB/T20095-2014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塑料瓶大容量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注射剂洗灌封一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JB/T20095-2007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JB/T20096-2007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旋压式造粒机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JB/T20097-2015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滚筒式丸粒筛选机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JB/T20097-2007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JB/T20098-2007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抗生素瓶液体灌装联动线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JB/T20099-2007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药物过滤洗涤干燥机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JB/T20100-2007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药用胶塞清洗机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JB/T20101-2014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铝盖清洗机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JB/T20101-2007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JB/T20102-2007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酒精回收塔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JB/T20103-2007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双效蒸发浓缩器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JB/T20104-2007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片剂硬度仪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JB/T20105-2007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脆碎度检查仪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JB/T20106-2007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药用V型混合机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JB/T20107-2007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药用卧式流化床干燥机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JB/T20108-2007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药用脉冲式布袋除尘器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JB/T20109-2008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直管瓶片剂瓶装机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JB/T20110-2016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真空润药机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JB/T20110-2008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JB/T20111-2016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中药材热风穿流式烘干箱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JB/T20111-2008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JB/T20112-2016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可倾式蒸煮锅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JB/T20112-2008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JB/T20113-2016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中药材颚式破碎机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JB/T20113-2008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JB/T20114.1-2009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糖浆剂瓶灌装联动线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JB/T20114.2-2009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糖浆剂瓶清洗机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JB/T20114.3-2009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糖浆剂瓶灌装机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JB/T20114.4-2009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糖浆剂瓶封口机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JB/T20115-2009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聚丙烯输液瓶拉伸吹塑成型机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JB/T20116-2009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中药汤剂包装机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JB/T20117-2009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药用摇滚式混合机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JB/T20118-2009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三效逆流降膜蒸发器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JB/T20119-2009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热风循环灭菌柜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JB/T20120-2009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涡轮式粉碎机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JB/T20121-2009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药用料斗自动清洗机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JB/T20122-2009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药瓶沸水清洗灭菌机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JB/T20123-2009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药用螺旋振动流化床干燥机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JB/T20124-2009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药用真空带式干燥机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JB/T20125-2009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药用带式干燥机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JB/T20126-2009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超声提取设备术语和超声性能试验方法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945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JB/T20127-2009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管道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式连续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逆流超声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提取机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JB/T20128-2009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罐式超声循环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提取机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JB/T20129-2009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微波提取罐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JB/T20130-2009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箱式微波真空干燥机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ind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JB/T20131-2009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带式微波真空干燥机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6C1CF6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6" w:history="1">
              <w:r w:rsidR="00040E6E" w:rsidRPr="006C1CF6">
                <w:rPr>
                  <w:rFonts w:ascii="微软雅黑" w:eastAsia="微软雅黑" w:hAnsi="微软雅黑" w:cs="宋体" w:hint="eastAsia"/>
                  <w:kern w:val="0"/>
                  <w:szCs w:val="21"/>
                </w:rPr>
                <w:t>GB/T32237-2015</w:t>
              </w:r>
            </w:hyperlink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中药浸膏喷雾干燥器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JB/T20132-2009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GB/T30219-2013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中药煎药机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JB/T20133-2010</w:t>
            </w: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JB/T20134-2010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药用料斗提升机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JB/T20135-2011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spacing w:val="20"/>
                <w:kern w:val="0"/>
                <w:szCs w:val="21"/>
              </w:rPr>
              <w:t>安瓿注射液异物自动检查机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JB/T20136-2011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超临界CO</w:t>
            </w: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vertAlign w:val="subscript"/>
              </w:rPr>
              <w:t>2</w:t>
            </w: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萃取装置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JB/T20137-2011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机械搅拌式动物细胞培养反应器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JB/T20138-2011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药用高纯度制氮机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JB/T20139-2011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药用离心分离机械要求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JB/T20140-2011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电加热多效蒸馏水机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JB/T20141-2011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电加热纯蒸汽发生器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JB/T20142-2011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瓶洗灌塞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封一体机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JB/T20143-2012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鼓泡传氧生物反应器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JB/T20144-2012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药用冻干机在线取样机械手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JB/T20145-2012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药用冻干机自动进出料装置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JB/T20146-2012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药用液氮制冷真空冷冻干燥机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JB/T20147-2012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玻璃输液瓶灌装充氮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压塞机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JB/T20148-2012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磁缸球磨机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JB/T20149-2012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抗生素瓶/安瓶两用灌装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加塞机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JB/T20150-2012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抗生素瓶/安瓶两用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洗灌封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联动线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JB/T20151-2013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塑料安瓿制瓶灌装封口一体机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JB/T20152-2013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行星式混合机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JB/T20153-2013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玻璃输液瓶大容量注射剂异物检查机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JB/T20154-2013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药用双管板换热器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JB/T20155-2013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渗透压测定仪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JB/T20156-2013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微粒检测仪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JB/T20157-2013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药用滚筒式混合机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JB/T20158-2013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制药设备在线清洗装置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JB/T20159-2013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卡式瓶灌装封口机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JB/T20160-2013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预灌液注射器灌封机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JB/T20161-2014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抗生素玻璃瓶气流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式分装机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JB/T20162-2014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药瓶干燥剂包塞入机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JB/T20163-2014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药用干热灭菌器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JB/T20164-2014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药丸整形抛光机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JB/T20165-2014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药用齿式粉碎机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GB/T30748-2014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旋转式压片机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GB/T30749-2014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矿物药材及其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锻</w:t>
            </w:r>
            <w:proofErr w:type="gramEnd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制品视密度测试方法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JB/T20166-2014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药用螺旋管式换热器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JB/T20167-2014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硬胶囊开囊取粉机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JB/T20168-2015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硬胶囊重量检测机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JB/T20169-2015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药用直线式振动流化床干燥机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JB/T20170-2016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注射剂电子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检漏机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JB/T20171-2016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药用纯蒸汽灭菌器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JB/T20172-2016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药用器具清洗干燥机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JB/T20173-2016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辊压干法制粒机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JB/T20174-2016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胶囊抛光机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JB/T20175-2017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无菌隔离器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JB/T20176-2017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汽化过氧化氢灭菌传递舱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JB/T20177-2017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汽化过氧化氢发生器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JB/T20178-2017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制药用水总有机碳分析仪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JB/T20179-2017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微生物限度检验仪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JB/T20180-2017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隔离装置用手套检漏仪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JB/T20181-2017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中药大蜜丸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扣壳机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JB/T20182-2017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中药大蜜丸蜡封机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JB/T20183-2017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中药大蜜丸蜡壳印字机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JB/T20184-2017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细菌内毒素测定仪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214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JB/T20185-2017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热原检测仪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JB/T20186-2017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可见异物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灯检仪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JB/T20187-2017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溶出度测定装置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JB/T20188-2017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制药机械产品型号编制方法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JB/T20189-2017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生物废水灭活装置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GB/T36036-2018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  <w:shd w:val="clear" w:color="auto" w:fill="FFFFFF"/>
              </w:rPr>
              <w:t>制药机械（设备）清洗、灭菌验证导则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GB/T36030-2018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  <w:shd w:val="clear" w:color="auto" w:fill="FFFFFF"/>
              </w:rPr>
              <w:t>制药机械</w:t>
            </w: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(</w:t>
            </w: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  <w:shd w:val="clear" w:color="auto" w:fill="FFFFFF"/>
              </w:rPr>
              <w:t>设备）在位清洗、灭菌通用技术要求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221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GB/T36035-2018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  <w:shd w:val="clear" w:color="auto" w:fill="FFFFFF"/>
              </w:rPr>
              <w:t>制药机械电气安全通用要求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GB/T36033-2018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  <w:shd w:val="clear" w:color="auto" w:fill="FFFFFF"/>
              </w:rPr>
              <w:t>压片冲模检测</w:t>
            </w:r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40E6E" w:rsidRPr="006C1CF6" w:rsidTr="0047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12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Times New Roman"/>
                <w:color w:val="111111"/>
                <w:kern w:val="0"/>
                <w:szCs w:val="21"/>
                <w:shd w:val="clear" w:color="auto" w:fill="FFFFFF"/>
              </w:rPr>
              <w:t>GB/T36032-2018</w:t>
            </w:r>
          </w:p>
        </w:tc>
        <w:tc>
          <w:tcPr>
            <w:tcW w:w="15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FC77CC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压片冲模</w:t>
            </w:r>
            <w:proofErr w:type="gramStart"/>
            <w:r w:rsidRPr="006C1CF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冲杆与中模</w:t>
            </w:r>
            <w:proofErr w:type="gramEnd"/>
          </w:p>
        </w:tc>
        <w:tc>
          <w:tcPr>
            <w:tcW w:w="19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E6E" w:rsidRPr="006C1CF6" w:rsidRDefault="00040E6E" w:rsidP="00040E6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20B5B" w:rsidRPr="00556BAF" w:rsidRDefault="00D20B5B">
      <w:pPr>
        <w:rPr>
          <w:rFonts w:asciiTheme="minorEastAsia" w:hAnsiTheme="minorEastAsia"/>
          <w:b/>
        </w:rPr>
      </w:pPr>
    </w:p>
    <w:sectPr w:rsidR="00D20B5B" w:rsidRPr="00556BAF" w:rsidSect="002E39A0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6E"/>
    <w:rsid w:val="00040E6E"/>
    <w:rsid w:val="00145ACC"/>
    <w:rsid w:val="002E39A0"/>
    <w:rsid w:val="004742F3"/>
    <w:rsid w:val="004F1665"/>
    <w:rsid w:val="00556BAF"/>
    <w:rsid w:val="006C1CF6"/>
    <w:rsid w:val="00BD002A"/>
    <w:rsid w:val="00D20B5B"/>
    <w:rsid w:val="00EF2BE3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E6E"/>
    <w:rPr>
      <w:color w:val="800080"/>
      <w:u w:val="single"/>
    </w:rPr>
  </w:style>
  <w:style w:type="character" w:customStyle="1" w:styleId="info-inline1">
    <w:name w:val="info-inline1"/>
    <w:basedOn w:val="a0"/>
    <w:rsid w:val="0004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E6E"/>
    <w:rPr>
      <w:color w:val="800080"/>
      <w:u w:val="single"/>
    </w:rPr>
  </w:style>
  <w:style w:type="character" w:customStyle="1" w:styleId="info-inline1">
    <w:name w:val="info-inline1"/>
    <w:basedOn w:val="a0"/>
    <w:rsid w:val="0004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c.gov.cn/SACSearch/search?channelid=97779&amp;templet=gjcxjg_detail_forward.jsp&amp;searchword=STANDARD_CODE=%27GB/T%2032237-2015%27" TargetMode="External"/><Relationship Id="rId5" Type="http://schemas.openxmlformats.org/officeDocument/2006/relationships/hyperlink" Target="http://www.sac.gov.cn/SACSearch/search?channelid=97779&amp;templet=gjcxjg_detail_forward.jsp&amp;searchword=STANDARD_CODE=%27GB/T%2032239-2015%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1401</Words>
  <Characters>7987</Characters>
  <Application>Microsoft Office Word</Application>
  <DocSecurity>0</DocSecurity>
  <Lines>66</Lines>
  <Paragraphs>18</Paragraphs>
  <ScaleCrop>false</ScaleCrop>
  <Company>china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8</cp:revision>
  <dcterms:created xsi:type="dcterms:W3CDTF">2019-05-18T11:48:00Z</dcterms:created>
  <dcterms:modified xsi:type="dcterms:W3CDTF">2019-05-18T12:32:00Z</dcterms:modified>
</cp:coreProperties>
</file>